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6B72F9" w:rsidTr="00871F98">
        <w:tc>
          <w:tcPr>
            <w:tcW w:w="4785" w:type="dxa"/>
          </w:tcPr>
          <w:p w:rsidR="006B72F9" w:rsidRDefault="00871F98" w:rsidP="00871F98">
            <w:pPr>
              <w:tabs>
                <w:tab w:val="left" w:pos="540"/>
                <w:tab w:val="left" w:pos="720"/>
              </w:tabs>
              <w:ind w:right="28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B72F9" w:rsidRDefault="006B72F9" w:rsidP="00871F98">
            <w:pPr>
              <w:tabs>
                <w:tab w:val="left" w:pos="540"/>
                <w:tab w:val="left" w:pos="720"/>
              </w:tabs>
              <w:ind w:right="284"/>
              <w:jc w:val="center"/>
              <w:outlineLvl w:val="0"/>
              <w:rPr>
                <w:sz w:val="28"/>
                <w:szCs w:val="28"/>
              </w:rPr>
            </w:pPr>
            <w:r w:rsidRPr="006B72F9"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6B72F9">
              <w:rPr>
                <w:sz w:val="28"/>
                <w:szCs w:val="28"/>
              </w:rPr>
              <w:t>Курчанского</w:t>
            </w:r>
            <w:proofErr w:type="spellEnd"/>
            <w:r w:rsidRPr="006B72F9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B72F9" w:rsidRDefault="006B72F9" w:rsidP="00871F98">
            <w:pPr>
              <w:tabs>
                <w:tab w:val="left" w:pos="540"/>
                <w:tab w:val="left" w:pos="720"/>
              </w:tabs>
              <w:ind w:right="284"/>
              <w:jc w:val="center"/>
              <w:outlineLvl w:val="0"/>
              <w:rPr>
                <w:b/>
                <w:sz w:val="28"/>
                <w:szCs w:val="28"/>
              </w:rPr>
            </w:pPr>
            <w:r w:rsidRPr="006B72F9">
              <w:rPr>
                <w:sz w:val="28"/>
                <w:szCs w:val="28"/>
              </w:rPr>
              <w:t xml:space="preserve">от </w:t>
            </w:r>
            <w:r w:rsidR="00871F98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</w:t>
            </w:r>
            <w:r w:rsidRPr="006B72F9">
              <w:rPr>
                <w:sz w:val="28"/>
                <w:szCs w:val="28"/>
              </w:rPr>
              <w:t>_____№_</w:t>
            </w:r>
            <w:r>
              <w:rPr>
                <w:sz w:val="28"/>
                <w:szCs w:val="28"/>
              </w:rPr>
              <w:t>_</w:t>
            </w:r>
            <w:r w:rsidR="00871F98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6B72F9">
              <w:rPr>
                <w:sz w:val="28"/>
                <w:szCs w:val="28"/>
              </w:rPr>
              <w:t>__</w:t>
            </w:r>
          </w:p>
        </w:tc>
      </w:tr>
    </w:tbl>
    <w:p w:rsidR="006B72F9" w:rsidRDefault="006B72F9" w:rsidP="006B72F9">
      <w:pPr>
        <w:tabs>
          <w:tab w:val="left" w:pos="540"/>
          <w:tab w:val="left" w:pos="720"/>
        </w:tabs>
        <w:ind w:right="284"/>
        <w:jc w:val="center"/>
        <w:outlineLvl w:val="0"/>
        <w:rPr>
          <w:b/>
          <w:sz w:val="28"/>
          <w:szCs w:val="28"/>
        </w:rPr>
      </w:pPr>
    </w:p>
    <w:p w:rsidR="00665C34" w:rsidRDefault="006B72F9" w:rsidP="00413247">
      <w:pPr>
        <w:tabs>
          <w:tab w:val="left" w:pos="540"/>
          <w:tab w:val="left" w:pos="720"/>
        </w:tabs>
        <w:ind w:right="284"/>
        <w:jc w:val="center"/>
        <w:outlineLvl w:val="0"/>
        <w:rPr>
          <w:b/>
          <w:sz w:val="28"/>
          <w:szCs w:val="28"/>
        </w:rPr>
      </w:pPr>
      <w:r w:rsidRPr="009F5FDD">
        <w:rPr>
          <w:b/>
          <w:sz w:val="28"/>
          <w:szCs w:val="28"/>
        </w:rPr>
        <w:t>Положение</w:t>
      </w:r>
      <w:r>
        <w:rPr>
          <w:b/>
          <w:sz w:val="28"/>
          <w:szCs w:val="28"/>
        </w:rPr>
        <w:t xml:space="preserve"> </w:t>
      </w:r>
      <w:r w:rsidRPr="009F5FDD">
        <w:rPr>
          <w:b/>
          <w:sz w:val="28"/>
          <w:szCs w:val="28"/>
        </w:rPr>
        <w:t>об оплате труда работников</w:t>
      </w:r>
      <w:r w:rsidR="00413247">
        <w:rPr>
          <w:b/>
          <w:sz w:val="28"/>
          <w:szCs w:val="28"/>
        </w:rPr>
        <w:t xml:space="preserve"> </w:t>
      </w:r>
    </w:p>
    <w:p w:rsidR="006B72F9" w:rsidRPr="009F5FDD" w:rsidRDefault="006B72F9" w:rsidP="00413247">
      <w:pPr>
        <w:tabs>
          <w:tab w:val="left" w:pos="540"/>
          <w:tab w:val="left" w:pos="720"/>
        </w:tabs>
        <w:ind w:right="284"/>
        <w:jc w:val="center"/>
        <w:outlineLvl w:val="0"/>
        <w:rPr>
          <w:b/>
          <w:color w:val="000000"/>
          <w:sz w:val="28"/>
          <w:szCs w:val="28"/>
        </w:rPr>
      </w:pPr>
      <w:r w:rsidRPr="009F5FDD">
        <w:rPr>
          <w:b/>
          <w:color w:val="000000"/>
          <w:sz w:val="28"/>
          <w:szCs w:val="28"/>
        </w:rPr>
        <w:t>муниципального казённого учреждения</w:t>
      </w:r>
      <w:r w:rsidR="00665C34">
        <w:rPr>
          <w:b/>
          <w:color w:val="000000"/>
          <w:sz w:val="28"/>
          <w:szCs w:val="28"/>
        </w:rPr>
        <w:t xml:space="preserve"> </w:t>
      </w:r>
      <w:r w:rsidRPr="009F5FDD">
        <w:rPr>
          <w:b/>
          <w:color w:val="000000"/>
          <w:sz w:val="28"/>
          <w:szCs w:val="28"/>
        </w:rPr>
        <w:t xml:space="preserve"> «</w:t>
      </w:r>
      <w:proofErr w:type="spellStart"/>
      <w:r>
        <w:rPr>
          <w:b/>
          <w:color w:val="000000"/>
          <w:sz w:val="28"/>
          <w:szCs w:val="28"/>
        </w:rPr>
        <w:t>Учетно-экплуатационный</w:t>
      </w:r>
      <w:proofErr w:type="spellEnd"/>
      <w:r>
        <w:rPr>
          <w:b/>
          <w:color w:val="000000"/>
          <w:sz w:val="28"/>
          <w:szCs w:val="28"/>
        </w:rPr>
        <w:t xml:space="preserve"> центр» </w:t>
      </w:r>
      <w:proofErr w:type="spellStart"/>
      <w:r>
        <w:rPr>
          <w:b/>
          <w:color w:val="000000"/>
          <w:sz w:val="28"/>
          <w:szCs w:val="28"/>
        </w:rPr>
        <w:t>Курчанского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Темрюкского района</w:t>
      </w:r>
      <w:r w:rsidRPr="009F5FDD">
        <w:rPr>
          <w:b/>
          <w:color w:val="000000"/>
          <w:sz w:val="28"/>
          <w:szCs w:val="28"/>
        </w:rPr>
        <w:t xml:space="preserve"> </w:t>
      </w:r>
    </w:p>
    <w:p w:rsidR="006B72F9" w:rsidRDefault="006B72F9" w:rsidP="006B72F9">
      <w:pPr>
        <w:tabs>
          <w:tab w:val="left" w:pos="540"/>
          <w:tab w:val="left" w:pos="720"/>
        </w:tabs>
        <w:ind w:right="284"/>
        <w:jc w:val="center"/>
        <w:rPr>
          <w:b/>
          <w:bCs/>
          <w:sz w:val="28"/>
          <w:szCs w:val="28"/>
        </w:rPr>
      </w:pPr>
    </w:p>
    <w:p w:rsidR="006B72F9" w:rsidRPr="009F5FDD" w:rsidRDefault="006B72F9" w:rsidP="006B72F9">
      <w:pPr>
        <w:tabs>
          <w:tab w:val="left" w:pos="540"/>
          <w:tab w:val="left" w:pos="720"/>
        </w:tabs>
        <w:ind w:right="284"/>
        <w:jc w:val="center"/>
        <w:rPr>
          <w:b/>
          <w:bCs/>
          <w:sz w:val="28"/>
          <w:szCs w:val="28"/>
        </w:rPr>
      </w:pPr>
      <w:r w:rsidRPr="009F5FDD">
        <w:rPr>
          <w:b/>
          <w:bCs/>
          <w:sz w:val="28"/>
          <w:szCs w:val="28"/>
        </w:rPr>
        <w:t>1. Общие положения</w:t>
      </w:r>
    </w:p>
    <w:p w:rsidR="006B72F9" w:rsidRPr="00891D24" w:rsidRDefault="006B72F9" w:rsidP="00891D24">
      <w:pPr>
        <w:tabs>
          <w:tab w:val="left" w:pos="540"/>
          <w:tab w:val="left" w:pos="720"/>
        </w:tabs>
        <w:ind w:right="284" w:firstLine="851"/>
        <w:jc w:val="both"/>
        <w:outlineLvl w:val="0"/>
        <w:rPr>
          <w:sz w:val="28"/>
          <w:szCs w:val="28"/>
        </w:rPr>
      </w:pPr>
      <w:r w:rsidRPr="00891D24">
        <w:rPr>
          <w:sz w:val="28"/>
          <w:szCs w:val="28"/>
        </w:rPr>
        <w:t xml:space="preserve">1.1. Настоящее Положение об оплате труда работников </w:t>
      </w:r>
      <w:r w:rsidR="00891D24" w:rsidRPr="00891D24">
        <w:rPr>
          <w:color w:val="000000"/>
          <w:sz w:val="28"/>
          <w:szCs w:val="28"/>
        </w:rPr>
        <w:t>муниципального казённого учреждения  «</w:t>
      </w:r>
      <w:proofErr w:type="spellStart"/>
      <w:r w:rsidR="00891D24" w:rsidRPr="00891D24">
        <w:rPr>
          <w:color w:val="000000"/>
          <w:sz w:val="28"/>
          <w:szCs w:val="28"/>
        </w:rPr>
        <w:t>Учетно-экплуатационный</w:t>
      </w:r>
      <w:proofErr w:type="spellEnd"/>
      <w:r w:rsidR="00891D24" w:rsidRPr="00891D24">
        <w:rPr>
          <w:color w:val="000000"/>
          <w:sz w:val="28"/>
          <w:szCs w:val="28"/>
        </w:rPr>
        <w:t xml:space="preserve"> центр» </w:t>
      </w:r>
      <w:proofErr w:type="spellStart"/>
      <w:r w:rsidR="00891D24" w:rsidRPr="00891D24">
        <w:rPr>
          <w:color w:val="000000"/>
          <w:sz w:val="28"/>
          <w:szCs w:val="28"/>
        </w:rPr>
        <w:t>Курчанского</w:t>
      </w:r>
      <w:proofErr w:type="spellEnd"/>
      <w:r w:rsidR="00891D24" w:rsidRPr="00891D24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891D24">
        <w:rPr>
          <w:color w:val="000000"/>
          <w:sz w:val="28"/>
          <w:szCs w:val="28"/>
        </w:rPr>
        <w:t xml:space="preserve"> (далее - МКУ «</w:t>
      </w:r>
      <w:proofErr w:type="spellStart"/>
      <w:r w:rsidR="00891D24">
        <w:rPr>
          <w:color w:val="000000"/>
          <w:sz w:val="28"/>
          <w:szCs w:val="28"/>
        </w:rPr>
        <w:t>Курчанский</w:t>
      </w:r>
      <w:proofErr w:type="spellEnd"/>
      <w:r w:rsidR="00891D24">
        <w:rPr>
          <w:color w:val="000000"/>
          <w:sz w:val="28"/>
          <w:szCs w:val="28"/>
        </w:rPr>
        <w:t xml:space="preserve"> УЭЦ», Учреждение)</w:t>
      </w:r>
      <w:r w:rsidR="00891D24" w:rsidRPr="00891D24">
        <w:rPr>
          <w:color w:val="000000"/>
          <w:sz w:val="28"/>
          <w:szCs w:val="28"/>
        </w:rPr>
        <w:t xml:space="preserve"> </w:t>
      </w:r>
      <w:r w:rsidRPr="00891D24">
        <w:rPr>
          <w:sz w:val="28"/>
          <w:szCs w:val="28"/>
        </w:rPr>
        <w:t>разработано в целях сохранения единых подходов и особенностей,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связанных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с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условиями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оплаты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труда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работников </w:t>
      </w:r>
      <w:r w:rsidR="00413247" w:rsidRPr="00891D24">
        <w:rPr>
          <w:sz w:val="28"/>
          <w:szCs w:val="28"/>
        </w:rPr>
        <w:t xml:space="preserve">  </w:t>
      </w:r>
      <w:r w:rsidRPr="00891D24">
        <w:rPr>
          <w:sz w:val="28"/>
          <w:szCs w:val="28"/>
        </w:rPr>
        <w:t>МКУ «</w:t>
      </w:r>
      <w:proofErr w:type="spellStart"/>
      <w:r w:rsidRPr="00891D24">
        <w:rPr>
          <w:sz w:val="28"/>
          <w:szCs w:val="28"/>
        </w:rPr>
        <w:t>Курчанский</w:t>
      </w:r>
      <w:proofErr w:type="spellEnd"/>
      <w:r w:rsidRPr="00891D24">
        <w:rPr>
          <w:sz w:val="28"/>
          <w:szCs w:val="28"/>
        </w:rPr>
        <w:t xml:space="preserve"> УЭЦ», перечень которых устанавливается постановлением администрации  </w:t>
      </w:r>
      <w:proofErr w:type="spellStart"/>
      <w:r w:rsidRPr="00891D24">
        <w:rPr>
          <w:sz w:val="28"/>
          <w:szCs w:val="28"/>
        </w:rPr>
        <w:t>Курчанского</w:t>
      </w:r>
      <w:proofErr w:type="spellEnd"/>
      <w:r w:rsidRPr="00891D24">
        <w:rPr>
          <w:sz w:val="28"/>
          <w:szCs w:val="28"/>
        </w:rPr>
        <w:t xml:space="preserve"> сельского поселения Темрюкского района.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12"/>
          <w:sz w:val="28"/>
          <w:szCs w:val="28"/>
        </w:rPr>
      </w:pPr>
      <w:r w:rsidRPr="009F5FDD">
        <w:rPr>
          <w:sz w:val="28"/>
          <w:szCs w:val="28"/>
        </w:rPr>
        <w:t xml:space="preserve">1.2. </w:t>
      </w:r>
      <w:r w:rsidRPr="009F5FDD">
        <w:rPr>
          <w:color w:val="000000"/>
          <w:spacing w:val="-6"/>
          <w:sz w:val="28"/>
          <w:szCs w:val="28"/>
        </w:rPr>
        <w:t xml:space="preserve">Финансирование расходов на оплату труда работников Учреждения  осуществляется за счет средств бюджета </w:t>
      </w:r>
      <w:proofErr w:type="spellStart"/>
      <w:r w:rsidRPr="009F5FDD">
        <w:rPr>
          <w:color w:val="000000"/>
          <w:spacing w:val="-6"/>
          <w:sz w:val="28"/>
          <w:szCs w:val="28"/>
        </w:rPr>
        <w:t>Курчанского</w:t>
      </w:r>
      <w:proofErr w:type="spellEnd"/>
      <w:r w:rsidRPr="009F5FDD">
        <w:rPr>
          <w:color w:val="000000"/>
          <w:spacing w:val="-6"/>
          <w:sz w:val="28"/>
          <w:szCs w:val="28"/>
        </w:rPr>
        <w:t xml:space="preserve"> сельского поселения Темрюкского района в пределах лимитов </w:t>
      </w:r>
      <w:r w:rsidR="00891D24" w:rsidRPr="009F5FDD">
        <w:rPr>
          <w:color w:val="000000"/>
          <w:spacing w:val="-6"/>
          <w:sz w:val="28"/>
          <w:szCs w:val="28"/>
        </w:rPr>
        <w:t xml:space="preserve">утвержденных </w:t>
      </w:r>
      <w:r w:rsidRPr="009F5FDD">
        <w:rPr>
          <w:color w:val="000000"/>
          <w:spacing w:val="-6"/>
          <w:sz w:val="28"/>
          <w:szCs w:val="28"/>
        </w:rPr>
        <w:t>бюджетн</w:t>
      </w:r>
      <w:r w:rsidR="00891D24">
        <w:rPr>
          <w:color w:val="000000"/>
          <w:spacing w:val="-6"/>
          <w:sz w:val="28"/>
          <w:szCs w:val="28"/>
        </w:rPr>
        <w:t>ой сметой Учреждения</w:t>
      </w:r>
      <w:r w:rsidRPr="009F5FDD">
        <w:rPr>
          <w:color w:val="000000"/>
          <w:spacing w:val="-6"/>
          <w:sz w:val="28"/>
          <w:szCs w:val="28"/>
        </w:rPr>
        <w:t>.</w:t>
      </w:r>
    </w:p>
    <w:p w:rsidR="00413247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1.3</w:t>
      </w:r>
      <w:proofErr w:type="gramStart"/>
      <w:r w:rsidRPr="009F5FDD">
        <w:rPr>
          <w:sz w:val="28"/>
          <w:szCs w:val="28"/>
        </w:rPr>
        <w:t xml:space="preserve"> П</w:t>
      </w:r>
      <w:proofErr w:type="gramEnd"/>
      <w:r w:rsidRPr="009F5FDD">
        <w:rPr>
          <w:sz w:val="28"/>
          <w:szCs w:val="28"/>
        </w:rPr>
        <w:t>ри формировании фонда оплаты тру</w:t>
      </w:r>
      <w:r>
        <w:rPr>
          <w:sz w:val="28"/>
          <w:szCs w:val="28"/>
        </w:rPr>
        <w:t>да работников 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</w:t>
      </w:r>
      <w:r w:rsidRPr="009F5FDD">
        <w:rPr>
          <w:sz w:val="28"/>
          <w:szCs w:val="28"/>
        </w:rPr>
        <w:t>» предусматриваются средст</w:t>
      </w:r>
      <w:r>
        <w:rPr>
          <w:sz w:val="28"/>
          <w:szCs w:val="28"/>
        </w:rPr>
        <w:t>ва для выплаты в расчете на год</w:t>
      </w:r>
      <w:r w:rsidRPr="009F5FDD">
        <w:rPr>
          <w:sz w:val="28"/>
          <w:szCs w:val="28"/>
        </w:rPr>
        <w:t>: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оклад – в размере 12</w:t>
      </w:r>
      <w:r w:rsidRPr="009F5FDD">
        <w:rPr>
          <w:sz w:val="28"/>
          <w:szCs w:val="28"/>
        </w:rPr>
        <w:t xml:space="preserve"> должностных окладов</w:t>
      </w:r>
      <w:proofErr w:type="gramStart"/>
      <w:r w:rsidRPr="009F5FDD">
        <w:rPr>
          <w:sz w:val="28"/>
          <w:szCs w:val="28"/>
        </w:rPr>
        <w:t xml:space="preserve"> ;</w:t>
      </w:r>
      <w:proofErr w:type="gramEnd"/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 xml:space="preserve">ежемесячной надбавки за сложность и напряженность труда – в размере </w:t>
      </w:r>
      <w:r>
        <w:rPr>
          <w:sz w:val="28"/>
          <w:szCs w:val="28"/>
        </w:rPr>
        <w:t xml:space="preserve"> 9</w:t>
      </w:r>
      <w:r w:rsidRPr="009F5FDD">
        <w:rPr>
          <w:sz w:val="28"/>
          <w:szCs w:val="28"/>
        </w:rPr>
        <w:t xml:space="preserve"> должностных окладов</w:t>
      </w:r>
      <w:proofErr w:type="gramStart"/>
      <w:r w:rsidRPr="009F5FDD">
        <w:rPr>
          <w:sz w:val="28"/>
          <w:szCs w:val="28"/>
        </w:rPr>
        <w:t xml:space="preserve"> ;</w:t>
      </w:r>
      <w:proofErr w:type="gramEnd"/>
      <w:r w:rsidRPr="009F5FDD">
        <w:rPr>
          <w:sz w:val="28"/>
          <w:szCs w:val="28"/>
        </w:rPr>
        <w:t xml:space="preserve"> 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>премий по результатам работы</w:t>
      </w:r>
      <w:r w:rsidR="00413247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 7,5</w:t>
      </w:r>
      <w:r w:rsidRPr="009F5FDD">
        <w:rPr>
          <w:sz w:val="28"/>
          <w:szCs w:val="28"/>
        </w:rPr>
        <w:t xml:space="preserve"> должностных окладов;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 xml:space="preserve">4) ежемесячного денежного поощрения </w:t>
      </w:r>
      <w:r>
        <w:rPr>
          <w:sz w:val="28"/>
          <w:szCs w:val="28"/>
        </w:rPr>
        <w:t>в размере 12</w:t>
      </w:r>
      <w:r w:rsidRPr="009F5FDD">
        <w:rPr>
          <w:sz w:val="28"/>
          <w:szCs w:val="28"/>
        </w:rPr>
        <w:t xml:space="preserve"> должностных окладов</w:t>
      </w:r>
      <w:proofErr w:type="gramStart"/>
      <w:r w:rsidRPr="009F5FDD">
        <w:rPr>
          <w:sz w:val="28"/>
          <w:szCs w:val="28"/>
        </w:rPr>
        <w:t xml:space="preserve"> ;</w:t>
      </w:r>
      <w:proofErr w:type="gramEnd"/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>единовременной выплаты при предоставлении ежегодного оплачиваемого отпуска и материальной помощи</w:t>
      </w:r>
      <w:r w:rsidR="00413247"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>в размере 4 должностных окладов</w:t>
      </w:r>
      <w:proofErr w:type="gramStart"/>
      <w:r w:rsidRPr="009F5FDD">
        <w:rPr>
          <w:sz w:val="28"/>
          <w:szCs w:val="28"/>
        </w:rPr>
        <w:t xml:space="preserve"> .</w:t>
      </w:r>
      <w:proofErr w:type="gramEnd"/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1.4. Оплата тру</w:t>
      </w:r>
      <w:r>
        <w:rPr>
          <w:sz w:val="28"/>
          <w:szCs w:val="28"/>
        </w:rPr>
        <w:t>да работников 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</w:t>
      </w:r>
      <w:r w:rsidRPr="009F5FDD">
        <w:rPr>
          <w:sz w:val="28"/>
          <w:szCs w:val="28"/>
        </w:rPr>
        <w:t>» состоит из месячного должностного оклада, ежемесячных и иных дополнительных выплат.</w:t>
      </w:r>
    </w:p>
    <w:p w:rsidR="006B72F9" w:rsidRPr="009F5FDD" w:rsidRDefault="006B72F9" w:rsidP="00436275">
      <w:pPr>
        <w:numPr>
          <w:ilvl w:val="12"/>
          <w:numId w:val="0"/>
        </w:numPr>
        <w:tabs>
          <w:tab w:val="left" w:pos="540"/>
          <w:tab w:val="left" w:pos="720"/>
        </w:tabs>
        <w:ind w:right="75" w:firstLine="851"/>
        <w:jc w:val="both"/>
        <w:rPr>
          <w:color w:val="000000"/>
          <w:spacing w:val="-6"/>
          <w:sz w:val="28"/>
          <w:szCs w:val="28"/>
        </w:rPr>
      </w:pPr>
      <w:r w:rsidRPr="009F5FDD">
        <w:rPr>
          <w:sz w:val="28"/>
          <w:szCs w:val="28"/>
        </w:rPr>
        <w:t>1.5.</w:t>
      </w:r>
      <w:r w:rsidRPr="009F5FDD"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sz w:val="28"/>
          <w:szCs w:val="28"/>
        </w:rPr>
        <w:t xml:space="preserve">Должностные оклады устанавливаются работодателем  в соответствии с должностью и квалификацией работника и фиксируются в штатном расписании.  </w:t>
      </w:r>
      <w:r w:rsidRPr="009F5FDD">
        <w:rPr>
          <w:color w:val="000000"/>
          <w:spacing w:val="-5"/>
          <w:sz w:val="28"/>
          <w:szCs w:val="28"/>
        </w:rPr>
        <w:t xml:space="preserve">Должностные оклады увеличиваются (индексируются) в сроки и в пределах размера повышения (индексации) должностных окладов муниципальных служащих администрации </w:t>
      </w:r>
      <w:proofErr w:type="spellStart"/>
      <w:r w:rsidRPr="009F5FDD">
        <w:rPr>
          <w:color w:val="000000"/>
          <w:spacing w:val="-5"/>
          <w:sz w:val="28"/>
          <w:szCs w:val="28"/>
        </w:rPr>
        <w:t>Курчанского</w:t>
      </w:r>
      <w:proofErr w:type="spellEnd"/>
      <w:r w:rsidRPr="009F5FDD">
        <w:rPr>
          <w:color w:val="000000"/>
          <w:spacing w:val="-5"/>
          <w:sz w:val="28"/>
          <w:szCs w:val="28"/>
        </w:rPr>
        <w:t xml:space="preserve"> сельского поселения Темрюкского района</w:t>
      </w:r>
      <w:r w:rsidRPr="009F5FDD">
        <w:rPr>
          <w:color w:val="000000"/>
          <w:spacing w:val="-6"/>
          <w:sz w:val="28"/>
          <w:szCs w:val="28"/>
        </w:rPr>
        <w:t>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>1.6. К дополнительным выплатам относятся: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lastRenderedPageBreak/>
        <w:t>- ежемесячная надбавка за сложнос</w:t>
      </w:r>
      <w:r>
        <w:rPr>
          <w:color w:val="000000"/>
          <w:spacing w:val="-5"/>
          <w:sz w:val="28"/>
          <w:szCs w:val="28"/>
        </w:rPr>
        <w:t>ть и напряжённость труда – до 18</w:t>
      </w:r>
      <w:r w:rsidRPr="009F5FDD">
        <w:rPr>
          <w:color w:val="000000"/>
          <w:spacing w:val="-5"/>
          <w:sz w:val="28"/>
          <w:szCs w:val="28"/>
        </w:rPr>
        <w:t>0% должностного оклада. Надбавка начисляется на основании ежегодного приказа Работодателя. Конкретный размер определяется с учетом сложности, напряженности, объема работ выполняемых работником.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 xml:space="preserve">- премия по результатам работы за месяц (квартал) и год является стимулирующей  выплатой  и устанавливается по конечному результату труда </w:t>
      </w:r>
      <w:r>
        <w:rPr>
          <w:color w:val="000000"/>
          <w:spacing w:val="-5"/>
          <w:sz w:val="28"/>
          <w:szCs w:val="28"/>
        </w:rPr>
        <w:t>(размер премии до 100%</w:t>
      </w:r>
      <w:r w:rsidRPr="009F5FDD">
        <w:rPr>
          <w:color w:val="000000"/>
          <w:spacing w:val="-5"/>
          <w:sz w:val="28"/>
          <w:szCs w:val="28"/>
        </w:rPr>
        <w:t>, в пределах фонда оплаты труда). Премию при добросовестном выполнении должностных обязанностей, оперативность и профессионализм в решении вопросов, выполнение заданий особой важности и сложности выплачиваются индив</w:t>
      </w:r>
      <w:r>
        <w:rPr>
          <w:color w:val="000000"/>
          <w:spacing w:val="-5"/>
          <w:sz w:val="28"/>
          <w:szCs w:val="28"/>
        </w:rPr>
        <w:t>идуально каждому сотруднику по штатному расписанию</w:t>
      </w:r>
      <w:r w:rsidRPr="009F5FDD">
        <w:rPr>
          <w:color w:val="000000"/>
          <w:spacing w:val="-5"/>
          <w:sz w:val="28"/>
          <w:szCs w:val="28"/>
        </w:rPr>
        <w:t xml:space="preserve"> в месяц на основании приказа</w:t>
      </w:r>
      <w:r>
        <w:rPr>
          <w:color w:val="000000"/>
          <w:spacing w:val="-5"/>
          <w:sz w:val="28"/>
          <w:szCs w:val="28"/>
        </w:rPr>
        <w:t xml:space="preserve"> руководителя МКУ «</w:t>
      </w:r>
      <w:proofErr w:type="spellStart"/>
      <w:r>
        <w:rPr>
          <w:color w:val="000000"/>
          <w:spacing w:val="-5"/>
          <w:sz w:val="28"/>
          <w:szCs w:val="28"/>
        </w:rPr>
        <w:t>Курчанский</w:t>
      </w:r>
      <w:proofErr w:type="spellEnd"/>
      <w:r>
        <w:rPr>
          <w:color w:val="000000"/>
          <w:spacing w:val="-5"/>
          <w:sz w:val="28"/>
          <w:szCs w:val="28"/>
        </w:rPr>
        <w:t xml:space="preserve"> УЭЦ</w:t>
      </w:r>
      <w:r w:rsidRPr="009F5FDD">
        <w:rPr>
          <w:color w:val="000000"/>
          <w:spacing w:val="-5"/>
          <w:sz w:val="28"/>
          <w:szCs w:val="28"/>
        </w:rPr>
        <w:t>». Премия назначается за фактически отработанное время в течение расчетного периода, включая время нахождения работника в служебной командировке. Премия не начисляется за период нахождения работников в ежегодном оплачиваемом отпуске, дополнительном учебном отпуске, отпуске без сохранения заработной платы, за период временной нетрудоспособности и по другим причинам отсутствия на работе. Лицу</w:t>
      </w:r>
      <w:r>
        <w:rPr>
          <w:color w:val="000000"/>
          <w:spacing w:val="-5"/>
          <w:sz w:val="28"/>
          <w:szCs w:val="28"/>
        </w:rPr>
        <w:t>,</w:t>
      </w:r>
      <w:r w:rsidRPr="009F5FDD">
        <w:rPr>
          <w:color w:val="000000"/>
          <w:spacing w:val="-5"/>
          <w:sz w:val="28"/>
          <w:szCs w:val="28"/>
        </w:rPr>
        <w:t xml:space="preserve"> поступившему на работу в течение расчетного периода с испытательным сроком, премия назначается в период испытания. При увольнении работников, отработавших </w:t>
      </w:r>
      <w:r>
        <w:rPr>
          <w:color w:val="000000"/>
          <w:spacing w:val="-5"/>
          <w:sz w:val="28"/>
          <w:szCs w:val="28"/>
        </w:rPr>
        <w:t>не</w:t>
      </w:r>
      <w:r w:rsidRPr="009F5FDD">
        <w:rPr>
          <w:color w:val="000000"/>
          <w:spacing w:val="-5"/>
          <w:sz w:val="28"/>
          <w:szCs w:val="28"/>
        </w:rPr>
        <w:t xml:space="preserve">полный месяц, премия не выплачивается. </w:t>
      </w:r>
    </w:p>
    <w:p w:rsidR="006B72F9" w:rsidRPr="009F5FDD" w:rsidRDefault="00D27FAC" w:rsidP="00436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="006B72F9" w:rsidRPr="009F5FDD">
        <w:rPr>
          <w:sz w:val="28"/>
          <w:szCs w:val="28"/>
        </w:rPr>
        <w:t xml:space="preserve">диновременная выплата выплачивается при предоставлении ежегодного оплачиваемого отпуска на основании личного письменного заявления и устанавливается приказом Работодателя. </w:t>
      </w:r>
    </w:p>
    <w:p w:rsidR="006B72F9" w:rsidRDefault="00D27FAC" w:rsidP="00436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6B72F9">
        <w:rPr>
          <w:sz w:val="28"/>
          <w:szCs w:val="28"/>
        </w:rPr>
        <w:t>атериальная помощь выплачивается один раз в календарном году по личному заявлению Работника и может быть приурочена к ежегодному отпуску. В случае если право на получение единовременной выплаты и материально помощи возникает в году, в котором с Работником был заключен трудовой договор, единовременная выплат</w:t>
      </w:r>
      <w:r w:rsidR="00584172">
        <w:rPr>
          <w:sz w:val="28"/>
          <w:szCs w:val="28"/>
        </w:rPr>
        <w:t>а</w:t>
      </w:r>
      <w:r w:rsidR="006B72F9">
        <w:rPr>
          <w:sz w:val="28"/>
          <w:szCs w:val="28"/>
        </w:rPr>
        <w:t xml:space="preserve"> и материальная помощь выплачивается за фактически отработанное</w:t>
      </w:r>
      <w:r w:rsidR="00413247">
        <w:rPr>
          <w:sz w:val="28"/>
          <w:szCs w:val="28"/>
        </w:rPr>
        <w:t xml:space="preserve"> </w:t>
      </w:r>
      <w:r w:rsidR="006B72F9">
        <w:rPr>
          <w:sz w:val="28"/>
          <w:szCs w:val="28"/>
        </w:rPr>
        <w:t>время до окончания календарного года. При</w:t>
      </w:r>
      <w:r w:rsidR="00413247">
        <w:rPr>
          <w:sz w:val="28"/>
          <w:szCs w:val="28"/>
        </w:rPr>
        <w:t xml:space="preserve"> </w:t>
      </w:r>
      <w:r w:rsidR="006B72F9">
        <w:rPr>
          <w:sz w:val="28"/>
          <w:szCs w:val="28"/>
        </w:rPr>
        <w:t>увольнении</w:t>
      </w:r>
      <w:r w:rsidR="00413247">
        <w:rPr>
          <w:sz w:val="28"/>
          <w:szCs w:val="28"/>
        </w:rPr>
        <w:t xml:space="preserve"> </w:t>
      </w:r>
      <w:r w:rsidR="006B72F9">
        <w:rPr>
          <w:sz w:val="28"/>
          <w:szCs w:val="28"/>
        </w:rPr>
        <w:t xml:space="preserve">Работника разница за </w:t>
      </w:r>
      <w:proofErr w:type="gramStart"/>
      <w:r w:rsidR="006B72F9">
        <w:rPr>
          <w:sz w:val="28"/>
          <w:szCs w:val="28"/>
        </w:rPr>
        <w:t>выплаченные</w:t>
      </w:r>
      <w:proofErr w:type="gramEnd"/>
      <w:r w:rsidR="006B72F9">
        <w:rPr>
          <w:sz w:val="28"/>
          <w:szCs w:val="28"/>
        </w:rPr>
        <w:t xml:space="preserve"> авансом единовременную выплату и  материальную помощь подлежит возврату.</w:t>
      </w:r>
    </w:p>
    <w:p w:rsidR="006B72F9" w:rsidRDefault="00D27FAC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6B72F9">
        <w:rPr>
          <w:sz w:val="28"/>
          <w:szCs w:val="28"/>
        </w:rPr>
        <w:t>оплата за работу в ночное время сторожам производится за каждый час работы в ночное время (50%). Ночным считается время с 22 часов до 6 часов утра.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>В пределах утвержденного фонда оплаты труда за проявленную инициативу, оперативное выполнение особо важных и сложных заданий, а также в связи с юбилеем или профессиональным праздником работникам может быть выплачена единовременная премия. Единовременная премия выплачивается на основании приказа</w:t>
      </w:r>
      <w:r>
        <w:rPr>
          <w:color w:val="000000"/>
          <w:spacing w:val="-5"/>
          <w:sz w:val="28"/>
          <w:szCs w:val="28"/>
        </w:rPr>
        <w:t xml:space="preserve"> руководителя  МКУ «</w:t>
      </w:r>
      <w:proofErr w:type="spellStart"/>
      <w:r>
        <w:rPr>
          <w:color w:val="000000"/>
          <w:spacing w:val="-5"/>
          <w:sz w:val="28"/>
          <w:szCs w:val="28"/>
        </w:rPr>
        <w:t>Курчанский</w:t>
      </w:r>
      <w:proofErr w:type="spellEnd"/>
      <w:r>
        <w:rPr>
          <w:color w:val="000000"/>
          <w:spacing w:val="-5"/>
          <w:sz w:val="28"/>
          <w:szCs w:val="28"/>
        </w:rPr>
        <w:t xml:space="preserve"> УЭЦ</w:t>
      </w:r>
      <w:r w:rsidRPr="009F5FDD">
        <w:rPr>
          <w:color w:val="000000"/>
          <w:spacing w:val="-5"/>
          <w:sz w:val="28"/>
          <w:szCs w:val="28"/>
        </w:rPr>
        <w:t>»</w:t>
      </w:r>
      <w:r w:rsidR="00D27FAC">
        <w:rPr>
          <w:color w:val="000000"/>
          <w:spacing w:val="-5"/>
          <w:sz w:val="28"/>
          <w:szCs w:val="28"/>
        </w:rPr>
        <w:t xml:space="preserve"> при наличии экономии фонда оплаты труда, подтвержденной расчетом</w:t>
      </w:r>
      <w:r w:rsidRPr="009F5FDD">
        <w:rPr>
          <w:color w:val="000000"/>
          <w:spacing w:val="-5"/>
          <w:sz w:val="28"/>
          <w:szCs w:val="28"/>
        </w:rPr>
        <w:t>.</w:t>
      </w:r>
      <w:r w:rsidRPr="009E64D4">
        <w:rPr>
          <w:color w:val="000000"/>
          <w:spacing w:val="-5"/>
          <w:sz w:val="28"/>
          <w:szCs w:val="28"/>
        </w:rPr>
        <w:t xml:space="preserve"> </w:t>
      </w:r>
    </w:p>
    <w:p w:rsidR="006B72F9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5"/>
        </w:rPr>
      </w:pPr>
      <w:r>
        <w:rPr>
          <w:color w:val="000000"/>
          <w:spacing w:val="-5"/>
          <w:sz w:val="28"/>
          <w:szCs w:val="25"/>
        </w:rPr>
        <w:t>1.7. Экономия фонда оплаты труда, образовавшаяся в течение года, направляется на поощрение сотрудников МКУ «</w:t>
      </w:r>
      <w:proofErr w:type="spellStart"/>
      <w:r>
        <w:rPr>
          <w:color w:val="000000"/>
          <w:spacing w:val="-5"/>
          <w:sz w:val="28"/>
          <w:szCs w:val="25"/>
        </w:rPr>
        <w:t>Курчанский</w:t>
      </w:r>
      <w:proofErr w:type="spellEnd"/>
      <w:r>
        <w:rPr>
          <w:color w:val="000000"/>
          <w:spacing w:val="-5"/>
          <w:sz w:val="28"/>
          <w:szCs w:val="25"/>
        </w:rPr>
        <w:t xml:space="preserve"> УЭЦ» в соответствии с Положением утверждаемым главой </w:t>
      </w:r>
      <w:proofErr w:type="spellStart"/>
      <w:r>
        <w:rPr>
          <w:color w:val="000000"/>
          <w:spacing w:val="-5"/>
          <w:sz w:val="28"/>
          <w:szCs w:val="25"/>
        </w:rPr>
        <w:t>Курчанского</w:t>
      </w:r>
      <w:proofErr w:type="spellEnd"/>
      <w:r>
        <w:rPr>
          <w:color w:val="000000"/>
          <w:spacing w:val="-5"/>
          <w:sz w:val="28"/>
          <w:szCs w:val="25"/>
        </w:rPr>
        <w:t xml:space="preserve"> сельского поселения Темрюкского района (кроме экономии за счет вакансий должностей, </w:t>
      </w:r>
      <w:r>
        <w:rPr>
          <w:color w:val="000000"/>
          <w:spacing w:val="-5"/>
          <w:sz w:val="28"/>
          <w:szCs w:val="25"/>
        </w:rPr>
        <w:lastRenderedPageBreak/>
        <w:t>по которым не осуществля</w:t>
      </w:r>
      <w:r w:rsidR="00F63523">
        <w:rPr>
          <w:color w:val="000000"/>
          <w:spacing w:val="-5"/>
          <w:sz w:val="28"/>
          <w:szCs w:val="25"/>
        </w:rPr>
        <w:t>л</w:t>
      </w:r>
      <w:r>
        <w:rPr>
          <w:color w:val="000000"/>
          <w:spacing w:val="-5"/>
          <w:sz w:val="28"/>
          <w:szCs w:val="25"/>
        </w:rPr>
        <w:t>ись выплаты по внутреннему совместительству и совмещению).</w:t>
      </w:r>
    </w:p>
    <w:p w:rsidR="006B72F9" w:rsidRPr="003D45E8" w:rsidRDefault="006B72F9" w:rsidP="006B72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5"/>
          <w:sz w:val="28"/>
          <w:szCs w:val="25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Размеры должностных окладов работников муниципального казённого учреждения « Учетно-эксплуатационный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130"/>
        <w:gridCol w:w="3305"/>
        <w:gridCol w:w="1685"/>
        <w:gridCol w:w="1857"/>
      </w:tblGrid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 xml:space="preserve">№ </w:t>
            </w:r>
            <w:proofErr w:type="spellStart"/>
            <w:proofErr w:type="gramStart"/>
            <w:r w:rsidRPr="003D45E8">
              <w:rPr>
                <w:szCs w:val="28"/>
              </w:rPr>
              <w:t>п</w:t>
            </w:r>
            <w:proofErr w:type="spellEnd"/>
            <w:proofErr w:type="gramEnd"/>
            <w:r w:rsidRPr="003D45E8">
              <w:rPr>
                <w:szCs w:val="28"/>
              </w:rPr>
              <w:t>/</w:t>
            </w:r>
            <w:proofErr w:type="spellStart"/>
            <w:r w:rsidRPr="003D45E8">
              <w:rPr>
                <w:szCs w:val="28"/>
              </w:rPr>
              <w:t>п</w:t>
            </w:r>
            <w:proofErr w:type="spellEnd"/>
          </w:p>
        </w:tc>
        <w:tc>
          <w:tcPr>
            <w:tcW w:w="2130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Наименование структурного подразделения</w:t>
            </w:r>
          </w:p>
        </w:tc>
        <w:tc>
          <w:tcPr>
            <w:tcW w:w="330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 xml:space="preserve">Наименование должности </w:t>
            </w:r>
          </w:p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Кол-во</w:t>
            </w:r>
          </w:p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 xml:space="preserve"> единиц</w:t>
            </w:r>
          </w:p>
        </w:tc>
        <w:tc>
          <w:tcPr>
            <w:tcW w:w="1857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Должностной оклад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1.</w:t>
            </w:r>
          </w:p>
        </w:tc>
        <w:tc>
          <w:tcPr>
            <w:tcW w:w="2130" w:type="dxa"/>
            <w:vMerge w:val="restart"/>
            <w:vAlign w:val="center"/>
          </w:tcPr>
          <w:p w:rsidR="006B72F9" w:rsidRPr="003D45E8" w:rsidRDefault="006B72F9" w:rsidP="00633A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</w:t>
            </w: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Директор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891D24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8171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Заместитель директора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891D24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6486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Главный специалист-юрисконсульт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891D24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6486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Ведущий специалист по делам ГО и ЧС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5326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 xml:space="preserve">Специалист отдела </w:t>
            </w:r>
            <w:proofErr w:type="spellStart"/>
            <w:proofErr w:type="gramStart"/>
            <w:r>
              <w:rPr>
                <w:szCs w:val="28"/>
              </w:rPr>
              <w:t>кадров-делопроизводитель</w:t>
            </w:r>
            <w:proofErr w:type="spellEnd"/>
            <w:proofErr w:type="gramEnd"/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130" w:type="dxa"/>
            <w:vMerge w:val="restart"/>
            <w:vAlign w:val="center"/>
          </w:tcPr>
          <w:p w:rsidR="006B72F9" w:rsidRPr="003D45E8" w:rsidRDefault="006B72F9" w:rsidP="00633A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Бухгалтерия</w:t>
            </w:r>
          </w:p>
        </w:tc>
        <w:tc>
          <w:tcPr>
            <w:tcW w:w="3305" w:type="dxa"/>
          </w:tcPr>
          <w:p w:rsidR="006B72F9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7708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Ведущий бухгалтер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6B72F9" w:rsidP="00D27FA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27FAC">
              <w:rPr>
                <w:szCs w:val="28"/>
              </w:rPr>
              <w:t>326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 w:val="restart"/>
            <w:vAlign w:val="center"/>
          </w:tcPr>
          <w:p w:rsidR="006B72F9" w:rsidRPr="003D45E8" w:rsidRDefault="006B72F9" w:rsidP="00633A7E">
            <w:pPr>
              <w:jc w:val="center"/>
              <w:rPr>
                <w:szCs w:val="28"/>
              </w:rPr>
            </w:pPr>
            <w:r w:rsidRPr="00611AE0">
              <w:rPr>
                <w:szCs w:val="28"/>
              </w:rPr>
              <w:t>Служба благоустройства и эксплуатации</w:t>
            </w: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 xml:space="preserve">Электромонтёр по эксплуатации </w:t>
            </w:r>
            <w:r w:rsidRPr="003D45E8">
              <w:rPr>
                <w:szCs w:val="28"/>
              </w:rPr>
              <w:t xml:space="preserve"> электрооборудования</w:t>
            </w:r>
            <w:r>
              <w:rPr>
                <w:szCs w:val="28"/>
              </w:rPr>
              <w:t xml:space="preserve"> и сетей освещения 4 </w:t>
            </w:r>
            <w:proofErr w:type="spellStart"/>
            <w:r>
              <w:rPr>
                <w:szCs w:val="28"/>
              </w:rPr>
              <w:t>разр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4429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Водитель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2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4429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Уборщик служебных помещений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11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Сторож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3,2</w:t>
            </w:r>
          </w:p>
        </w:tc>
        <w:tc>
          <w:tcPr>
            <w:tcW w:w="1857" w:type="dxa"/>
          </w:tcPr>
          <w:p w:rsidR="006B72F9" w:rsidRDefault="00D27FAC" w:rsidP="00633A7E">
            <w:r>
              <w:rPr>
                <w:szCs w:val="28"/>
              </w:rP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Смотритель кладбища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  <w:tc>
          <w:tcPr>
            <w:tcW w:w="1857" w:type="dxa"/>
          </w:tcPr>
          <w:p w:rsidR="006B72F9" w:rsidRDefault="00D27FAC" w:rsidP="00633A7E">
            <w:pPr>
              <w:rPr>
                <w:szCs w:val="28"/>
              </w:rPr>
            </w:pPr>
            <w:r>
              <w:rPr>
                <w:szCs w:val="28"/>
              </w:rPr>
              <w:t>3226</w:t>
            </w:r>
          </w:p>
        </w:tc>
      </w:tr>
      <w:tr w:rsidR="00D27FAC" w:rsidRPr="003D45E8" w:rsidTr="00633A7E">
        <w:tc>
          <w:tcPr>
            <w:tcW w:w="594" w:type="dxa"/>
          </w:tcPr>
          <w:p w:rsidR="00D27FAC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2130" w:type="dxa"/>
            <w:vMerge/>
          </w:tcPr>
          <w:p w:rsidR="00D27FAC" w:rsidRPr="003D45E8" w:rsidRDefault="00D27FAC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D27FAC" w:rsidRDefault="00D27FAC" w:rsidP="00633A7E">
            <w:pPr>
              <w:rPr>
                <w:szCs w:val="28"/>
              </w:rPr>
            </w:pPr>
            <w:r>
              <w:rPr>
                <w:szCs w:val="28"/>
              </w:rPr>
              <w:t>Рабочий по благоустройству</w:t>
            </w:r>
          </w:p>
        </w:tc>
        <w:tc>
          <w:tcPr>
            <w:tcW w:w="1685" w:type="dxa"/>
          </w:tcPr>
          <w:p w:rsidR="00D27FAC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57" w:type="dxa"/>
          </w:tcPr>
          <w:p w:rsidR="00D27FAC" w:rsidRDefault="00D27FAC" w:rsidP="00633A7E">
            <w: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D27FA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27FAC">
              <w:rPr>
                <w:szCs w:val="28"/>
              </w:rPr>
              <w:t>4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 xml:space="preserve">Уборщик территорий 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3,2</w:t>
            </w:r>
          </w:p>
        </w:tc>
        <w:tc>
          <w:tcPr>
            <w:tcW w:w="1857" w:type="dxa"/>
          </w:tcPr>
          <w:p w:rsidR="006B72F9" w:rsidRDefault="00D27FAC" w:rsidP="00633A7E">
            <w:r>
              <w:t>3226</w:t>
            </w:r>
          </w:p>
        </w:tc>
      </w:tr>
    </w:tbl>
    <w:p w:rsidR="00D27FAC" w:rsidRDefault="00D27FAC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</w:p>
    <w:p w:rsidR="00891D24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1.9. Директору МКУ «</w:t>
      </w:r>
      <w:proofErr w:type="spellStart"/>
      <w:r>
        <w:rPr>
          <w:color w:val="000000"/>
          <w:spacing w:val="-5"/>
          <w:sz w:val="28"/>
          <w:szCs w:val="28"/>
        </w:rPr>
        <w:t>Курчанский</w:t>
      </w:r>
      <w:proofErr w:type="spellEnd"/>
      <w:r>
        <w:rPr>
          <w:color w:val="000000"/>
          <w:spacing w:val="-5"/>
          <w:sz w:val="28"/>
          <w:szCs w:val="28"/>
        </w:rPr>
        <w:t xml:space="preserve"> УЭЦ</w:t>
      </w:r>
      <w:r w:rsidRPr="009F5FDD">
        <w:rPr>
          <w:color w:val="000000"/>
          <w:spacing w:val="-5"/>
          <w:sz w:val="28"/>
          <w:szCs w:val="28"/>
        </w:rPr>
        <w:t xml:space="preserve">» </w:t>
      </w:r>
      <w:r>
        <w:rPr>
          <w:color w:val="000000"/>
          <w:spacing w:val="-5"/>
          <w:sz w:val="28"/>
          <w:szCs w:val="28"/>
        </w:rPr>
        <w:t>выплачивается:</w:t>
      </w:r>
    </w:p>
    <w:p w:rsidR="00891D24" w:rsidRPr="009F5FDD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- ежемесячная </w:t>
      </w:r>
      <w:r w:rsidRPr="009F5FDD">
        <w:rPr>
          <w:color w:val="000000"/>
          <w:spacing w:val="-5"/>
          <w:sz w:val="28"/>
          <w:szCs w:val="28"/>
        </w:rPr>
        <w:t xml:space="preserve">премия на основании распоряжения главы </w:t>
      </w:r>
      <w:proofErr w:type="spellStart"/>
      <w:r w:rsidRPr="009F5FDD">
        <w:rPr>
          <w:color w:val="000000"/>
          <w:spacing w:val="-5"/>
          <w:sz w:val="28"/>
          <w:szCs w:val="28"/>
        </w:rPr>
        <w:t>Курчанского</w:t>
      </w:r>
      <w:proofErr w:type="spellEnd"/>
      <w:r w:rsidRPr="009F5FDD">
        <w:rPr>
          <w:color w:val="000000"/>
          <w:spacing w:val="-5"/>
          <w:sz w:val="28"/>
          <w:szCs w:val="28"/>
        </w:rPr>
        <w:t xml:space="preserve"> сельского</w:t>
      </w:r>
      <w:r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color w:val="000000"/>
          <w:spacing w:val="-5"/>
          <w:sz w:val="28"/>
          <w:szCs w:val="28"/>
        </w:rPr>
        <w:t xml:space="preserve"> поселения</w:t>
      </w:r>
      <w:r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color w:val="000000"/>
          <w:spacing w:val="-5"/>
          <w:sz w:val="28"/>
          <w:szCs w:val="28"/>
        </w:rPr>
        <w:t xml:space="preserve"> Темрюкского </w:t>
      </w:r>
      <w:r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color w:val="000000"/>
          <w:spacing w:val="-5"/>
          <w:sz w:val="28"/>
          <w:szCs w:val="28"/>
        </w:rPr>
        <w:t xml:space="preserve">района </w:t>
      </w:r>
      <w:r>
        <w:rPr>
          <w:color w:val="000000"/>
          <w:spacing w:val="-5"/>
          <w:sz w:val="28"/>
          <w:szCs w:val="28"/>
        </w:rPr>
        <w:t xml:space="preserve"> </w:t>
      </w:r>
      <w:r w:rsidR="00D27FAC">
        <w:rPr>
          <w:color w:val="000000"/>
          <w:spacing w:val="-5"/>
          <w:sz w:val="28"/>
          <w:szCs w:val="28"/>
        </w:rPr>
        <w:t xml:space="preserve">до </w:t>
      </w:r>
      <w:r>
        <w:rPr>
          <w:color w:val="000000"/>
          <w:spacing w:val="-5"/>
          <w:sz w:val="28"/>
          <w:szCs w:val="28"/>
        </w:rPr>
        <w:t xml:space="preserve">66,6%  (размер  премии  может быть увеличен до 100% при наличии экономии фонда </w:t>
      </w:r>
      <w:r w:rsidRPr="009F5FDD">
        <w:rPr>
          <w:color w:val="000000"/>
          <w:spacing w:val="-5"/>
          <w:sz w:val="28"/>
          <w:szCs w:val="28"/>
        </w:rPr>
        <w:t>оплаты труда</w:t>
      </w:r>
      <w:r w:rsidR="00D27FAC">
        <w:rPr>
          <w:color w:val="000000"/>
          <w:spacing w:val="-5"/>
          <w:sz w:val="28"/>
          <w:szCs w:val="28"/>
        </w:rPr>
        <w:t>, подтвержденной расчетом</w:t>
      </w:r>
      <w:r w:rsidRPr="009F5FDD">
        <w:rPr>
          <w:color w:val="000000"/>
          <w:spacing w:val="-5"/>
          <w:sz w:val="28"/>
          <w:szCs w:val="28"/>
        </w:rPr>
        <w:t>).</w:t>
      </w:r>
    </w:p>
    <w:p w:rsidR="00891D24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>- ежемесячное де</w:t>
      </w:r>
      <w:r>
        <w:rPr>
          <w:color w:val="000000"/>
          <w:spacing w:val="-5"/>
          <w:sz w:val="28"/>
          <w:szCs w:val="28"/>
        </w:rPr>
        <w:t>нежное поощрение – в размере 1,0</w:t>
      </w:r>
      <w:r w:rsidRPr="009F5FDD">
        <w:rPr>
          <w:color w:val="000000"/>
          <w:spacing w:val="-5"/>
          <w:sz w:val="28"/>
          <w:szCs w:val="28"/>
        </w:rPr>
        <w:t xml:space="preserve"> должностного оклада работника. </w:t>
      </w:r>
    </w:p>
    <w:p w:rsidR="00891D24" w:rsidRPr="009F5FDD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- надбавка за сложность и напряженность </w:t>
      </w:r>
      <w:r w:rsidR="00D27FAC">
        <w:rPr>
          <w:color w:val="000000"/>
          <w:spacing w:val="-5"/>
          <w:sz w:val="28"/>
          <w:szCs w:val="28"/>
        </w:rPr>
        <w:t xml:space="preserve">до </w:t>
      </w:r>
      <w:r>
        <w:rPr>
          <w:color w:val="000000"/>
          <w:spacing w:val="-5"/>
          <w:sz w:val="28"/>
          <w:szCs w:val="28"/>
        </w:rPr>
        <w:t>85% оклада</w:t>
      </w:r>
    </w:p>
    <w:p w:rsidR="00891D24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 xml:space="preserve">- </w:t>
      </w:r>
      <w:r w:rsidRPr="009F5FDD">
        <w:rPr>
          <w:sz w:val="28"/>
          <w:szCs w:val="28"/>
        </w:rPr>
        <w:t>материальная помощь в размере 2-х должностных  окладов, а также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 xml:space="preserve">единовременная выплата  к очередному оплачиваемому трудовому отпуску в размере 2- </w:t>
      </w:r>
      <w:proofErr w:type="spellStart"/>
      <w:r w:rsidRPr="009F5FDD">
        <w:rPr>
          <w:sz w:val="28"/>
          <w:szCs w:val="28"/>
        </w:rPr>
        <w:t>х</w:t>
      </w:r>
      <w:proofErr w:type="spellEnd"/>
      <w:r w:rsidRPr="009F5FDD">
        <w:rPr>
          <w:sz w:val="28"/>
          <w:szCs w:val="28"/>
        </w:rPr>
        <w:t xml:space="preserve"> должностных окладов.  </w:t>
      </w:r>
    </w:p>
    <w:p w:rsidR="00D27FAC" w:rsidRPr="009F5FDD" w:rsidRDefault="00D27FAC" w:rsidP="00891D24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Заработная плата Директору, заместителю директора, главному бухгалтеру Учреждения начисляется и выплачивается с учетом соблюдения утвержденного постановлением администрации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предельного уровня соотношения среднемесячной заработной платы руководителей, их заместителей и главных бухгалтеров и среднемесячной заработной платы работников 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УЭЦ»</w:t>
      </w:r>
    </w:p>
    <w:p w:rsidR="006B72F9" w:rsidRDefault="006B72F9" w:rsidP="006B72F9">
      <w:pPr>
        <w:pStyle w:val="a3"/>
        <w:tabs>
          <w:tab w:val="left" w:pos="540"/>
          <w:tab w:val="left" w:pos="720"/>
        </w:tabs>
        <w:ind w:right="75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Компенсационные выплаты</w:t>
      </w:r>
    </w:p>
    <w:p w:rsidR="00816CF8" w:rsidRDefault="00816CF8" w:rsidP="006B72F9">
      <w:pPr>
        <w:pStyle w:val="a3"/>
        <w:tabs>
          <w:tab w:val="left" w:pos="540"/>
          <w:tab w:val="left" w:pos="720"/>
        </w:tabs>
        <w:ind w:right="75"/>
        <w:jc w:val="center"/>
        <w:outlineLvl w:val="0"/>
        <w:rPr>
          <w:b/>
          <w:sz w:val="28"/>
          <w:szCs w:val="28"/>
        </w:rPr>
      </w:pPr>
    </w:p>
    <w:p w:rsidR="006B72F9" w:rsidRPr="002A533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2.1.</w:t>
      </w:r>
      <w:r w:rsidRPr="002A5339">
        <w:t xml:space="preserve"> </w:t>
      </w:r>
      <w:r>
        <w:t>За совмещение профессий (должностей), а также за выполнение наряду со своей работой обязанностей временно отсутствующего работника установить доплату к тарифным ставкам (должностным окладам) согласно ст.151 ТК РФ. (до 50% от оклада совмещаемой должности).</w:t>
      </w:r>
    </w:p>
    <w:p w:rsidR="006B72F9" w:rsidRPr="002A533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 xml:space="preserve">2.2. Сверхурочная работа оплачивается за первые два часа работы не менее чем в полуторном размере, за последующие часы – не менее чем  в двойном размере. Оплата производится </w:t>
      </w:r>
      <w:r w:rsidR="00CD2338">
        <w:t xml:space="preserve">по часовой </w:t>
      </w:r>
      <w:r w:rsidR="00785841">
        <w:t xml:space="preserve">тарифной </w:t>
      </w:r>
      <w:r w:rsidR="00CD2338">
        <w:t xml:space="preserve">ставке </w:t>
      </w:r>
      <w:r>
        <w:t xml:space="preserve">из расчета </w:t>
      </w:r>
      <w:r w:rsidR="00785841">
        <w:t xml:space="preserve">должностного </w:t>
      </w:r>
      <w:r>
        <w:t>оклада.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2.3. За работу в выходные и нерабочие праздничные дни оплата производится в 2-кратном размере.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По желанию работника ему может быть предоставлен другой день отдыха. В этом случае работа в выходной или нерабочий праздничный день оплачивается в одинарном размере</w:t>
      </w:r>
      <w:r w:rsidR="00CD2338">
        <w:t>, а день отдыха оплате не подлежит</w:t>
      </w:r>
      <w:r>
        <w:t>.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 xml:space="preserve">2.4. Время простоя по вине работодателя оплачивается в размере 2/3 средней заработной платы. 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Время простоя по вине работника не оплачивается. Время простоя по причинам, не зависящим от работодателя и работника, оплачивается в размере 2/3 оклада</w:t>
      </w:r>
      <w:r w:rsidR="00436275">
        <w:t>.</w:t>
      </w:r>
      <w:r>
        <w:t xml:space="preserve"> 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2.5. На период обучения работников, направленных на профессиональную подготовку, повышение квалификации или обучение вторым профессиям, за ними сохраняется средний месячный заработок (ст.187 ТК РФ).</w:t>
      </w:r>
    </w:p>
    <w:p w:rsidR="006B72F9" w:rsidRDefault="006B72F9" w:rsidP="006B72F9">
      <w:pPr>
        <w:pStyle w:val="a5"/>
        <w:tabs>
          <w:tab w:val="left" w:pos="540"/>
          <w:tab w:val="left" w:pos="720"/>
        </w:tabs>
        <w:ind w:right="75"/>
        <w:rPr>
          <w:color w:val="auto"/>
        </w:rPr>
      </w:pPr>
    </w:p>
    <w:p w:rsidR="006B72F9" w:rsidRDefault="006B72F9" w:rsidP="006B72F9">
      <w:pPr>
        <w:pStyle w:val="Heading1"/>
        <w:spacing w:before="0" w:after="0"/>
        <w:outlineLvl w:val="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3.Оплата труда при суммированном учете рабочего времени</w:t>
      </w:r>
      <w:bookmarkStart w:id="0" w:name="sub_31"/>
    </w:p>
    <w:p w:rsidR="00785841" w:rsidRPr="00785841" w:rsidRDefault="00785841" w:rsidP="00785841">
      <w:pPr>
        <w:pStyle w:val="Textbody"/>
        <w:rPr>
          <w:lang w:val="ru-RU"/>
        </w:rPr>
      </w:pPr>
    </w:p>
    <w:p w:rsidR="006B72F9" w:rsidRDefault="006B72F9" w:rsidP="00436275">
      <w:pPr>
        <w:pStyle w:val="Heading1"/>
        <w:spacing w:before="0" w:after="0"/>
        <w:ind w:left="0" w:firstLine="851"/>
        <w:jc w:val="both"/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.1.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Оплата труда при суммированном учете рабочего времени применяется для работников МКУ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Курчанский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УЭЦ», работающих на сменном графике согласно ст.104 ТК РФ.</w:t>
      </w:r>
    </w:p>
    <w:p w:rsidR="006B72F9" w:rsidRDefault="006B72F9" w:rsidP="00436275">
      <w:pPr>
        <w:pStyle w:val="Standard"/>
        <w:ind w:left="12"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Для категорий работников, имеющих нормальную продолжительность рабочей недели, отличающийся от общепринятой  в </w:t>
      </w:r>
      <w:r w:rsidRPr="005B58C1">
        <w:rPr>
          <w:rFonts w:cs="Times New Roman"/>
          <w:sz w:val="28"/>
          <w:szCs w:val="28"/>
          <w:lang w:val="ru-RU"/>
        </w:rPr>
        <w:t>МКУ «</w:t>
      </w:r>
      <w:proofErr w:type="spellStart"/>
      <w:r w:rsidRPr="005B58C1">
        <w:rPr>
          <w:rFonts w:cs="Times New Roman"/>
          <w:sz w:val="28"/>
          <w:szCs w:val="28"/>
          <w:lang w:val="ru-RU"/>
        </w:rPr>
        <w:t>Курчанский</w:t>
      </w:r>
      <w:proofErr w:type="spellEnd"/>
      <w:r w:rsidRPr="005B58C1">
        <w:rPr>
          <w:rFonts w:cs="Times New Roman"/>
          <w:sz w:val="28"/>
          <w:szCs w:val="28"/>
          <w:lang w:val="ru-RU"/>
        </w:rPr>
        <w:t xml:space="preserve"> УЭЦ»</w:t>
      </w:r>
      <w:r>
        <w:rPr>
          <w:rFonts w:cs="Times New Roman"/>
          <w:sz w:val="28"/>
          <w:szCs w:val="28"/>
          <w:lang w:val="ru-RU"/>
        </w:rPr>
        <w:t xml:space="preserve"> норма рабочего времени определяется из продолжительности рабочей недели, установленной д</w:t>
      </w:r>
      <w:r w:rsidR="00F63523">
        <w:rPr>
          <w:rFonts w:cs="Times New Roman"/>
          <w:sz w:val="28"/>
          <w:szCs w:val="28"/>
          <w:lang w:val="ru-RU"/>
        </w:rPr>
        <w:t>ля данной категории работников.</w:t>
      </w:r>
    </w:p>
    <w:p w:rsidR="006B72F9" w:rsidRDefault="006B72F9" w:rsidP="00436275">
      <w:pPr>
        <w:pStyle w:val="Textbody"/>
        <w:tabs>
          <w:tab w:val="left" w:pos="444"/>
        </w:tabs>
        <w:spacing w:after="0"/>
        <w:ind w:left="12"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</w:t>
      </w:r>
      <w:r w:rsidRPr="005B58C1">
        <w:rPr>
          <w:rFonts w:cs="Times New Roman"/>
          <w:sz w:val="28"/>
          <w:szCs w:val="28"/>
          <w:lang w:val="ru-RU"/>
        </w:rPr>
        <w:t>МКУ «</w:t>
      </w:r>
      <w:proofErr w:type="spellStart"/>
      <w:r w:rsidRPr="005B58C1">
        <w:rPr>
          <w:rFonts w:cs="Times New Roman"/>
          <w:sz w:val="28"/>
          <w:szCs w:val="28"/>
          <w:lang w:val="ru-RU"/>
        </w:rPr>
        <w:t>Курчанский</w:t>
      </w:r>
      <w:proofErr w:type="spellEnd"/>
      <w:r w:rsidRPr="005B58C1">
        <w:rPr>
          <w:rFonts w:cs="Times New Roman"/>
          <w:sz w:val="28"/>
          <w:szCs w:val="28"/>
          <w:lang w:val="ru-RU"/>
        </w:rPr>
        <w:t xml:space="preserve"> УЭЦ»</w:t>
      </w:r>
      <w:r>
        <w:rPr>
          <w:rFonts w:cs="Times New Roman"/>
          <w:sz w:val="28"/>
          <w:szCs w:val="28"/>
          <w:lang w:val="ru-RU"/>
        </w:rPr>
        <w:t xml:space="preserve"> устанавливается годовой учетный период  (двенадцать месяцев).</w:t>
      </w:r>
    </w:p>
    <w:p w:rsidR="006B72F9" w:rsidRDefault="006B72F9" w:rsidP="00436275">
      <w:pPr>
        <w:pStyle w:val="Heading1"/>
        <w:spacing w:before="0" w:after="0"/>
        <w:ind w:left="0" w:firstLine="851"/>
        <w:jc w:val="both"/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3.2. Расчет заработной платы для категорий указанных в п.3.1 производится по часовой тарифной ставке исходя из годового нормативного рабочего времени в часах и годового фонда заработной платы исходя из  месячной тарифной ставки для данной должности. </w:t>
      </w:r>
    </w:p>
    <w:bookmarkEnd w:id="0"/>
    <w:p w:rsidR="006B72F9" w:rsidRDefault="006B72F9" w:rsidP="00436275">
      <w:pPr>
        <w:pStyle w:val="Heading1"/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.3.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При суммированном учете рабочего времени с годовым учетным периодом оплата фактических часов переработки производится в конце года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за весь учетный период) в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полуторократном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размере часовой тарифной ставки, если количество сверхурочных часов не превышает двух часов, умноженных на количество рабочих дней в учетном периоде. Остальные сверхурочные часы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lastRenderedPageBreak/>
        <w:t>оплачиваются не менее чем в двойном размере.</w:t>
      </w:r>
    </w:p>
    <w:p w:rsidR="006B72F9" w:rsidRDefault="006B72F9" w:rsidP="00436275">
      <w:pPr>
        <w:pStyle w:val="Heading1"/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</w:pPr>
      <w:r w:rsidRPr="00727D06"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.4.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Сверхурочной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работой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суммированном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учете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считается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сверх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нормального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числа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рабочих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часов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учетный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период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этом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сверхурочные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работы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не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должны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превышать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каждого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работника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120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часов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год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согласно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статьи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99 ТК </w:t>
      </w:r>
      <w:r w:rsidRPr="00727D06">
        <w:rPr>
          <w:rFonts w:ascii="Times New Roman" w:hAnsi="Times New Roman" w:cs="Times New Roman"/>
          <w:b w:val="0"/>
          <w:sz w:val="28"/>
          <w:szCs w:val="28"/>
          <w:lang w:val="ru-RU"/>
        </w:rPr>
        <w:t>РФ.</w:t>
      </w:r>
      <w:bookmarkStart w:id="1" w:name="block-system-main"/>
      <w:bookmarkEnd w:id="1"/>
      <w:r w:rsidRPr="00727D0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</w:t>
      </w:r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ри</w:t>
      </w:r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подсчете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сверхурочных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часов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не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учитывается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работа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праздничные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дни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произведенная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сверх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нормы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рабочего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времени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так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как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она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уже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оплачена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повышенном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размере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.</w:t>
      </w:r>
    </w:p>
    <w:p w:rsidR="006B72F9" w:rsidRDefault="006B72F9" w:rsidP="00436275">
      <w:pPr>
        <w:pStyle w:val="Textbody"/>
        <w:ind w:firstLine="851"/>
        <w:jc w:val="both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подсчете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нормы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рабочего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времени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исключаются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периоды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когда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работник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фактически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не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работал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отпуск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,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больничн</w:t>
      </w: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ый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лист) </w:t>
      </w:r>
    </w:p>
    <w:p w:rsidR="00413247" w:rsidRDefault="00413247" w:rsidP="006B72F9">
      <w:pPr>
        <w:pStyle w:val="a5"/>
        <w:tabs>
          <w:tab w:val="left" w:pos="540"/>
          <w:tab w:val="left" w:pos="720"/>
        </w:tabs>
        <w:ind w:right="75" w:firstLine="720"/>
        <w:jc w:val="center"/>
        <w:rPr>
          <w:b/>
          <w:color w:val="auto"/>
          <w:szCs w:val="28"/>
        </w:rPr>
      </w:pPr>
    </w:p>
    <w:p w:rsidR="006B72F9" w:rsidRDefault="006B72F9" w:rsidP="006B72F9">
      <w:pPr>
        <w:pStyle w:val="a5"/>
        <w:tabs>
          <w:tab w:val="left" w:pos="540"/>
          <w:tab w:val="left" w:pos="720"/>
        </w:tabs>
        <w:ind w:right="75" w:firstLine="720"/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4. Основания снижения размера премии</w:t>
      </w:r>
    </w:p>
    <w:p w:rsidR="006B72F9" w:rsidRDefault="006B72F9" w:rsidP="00436275">
      <w:pPr>
        <w:tabs>
          <w:tab w:val="left" w:pos="540"/>
          <w:tab w:val="left" w:pos="720"/>
        </w:tabs>
        <w:ind w:firstLine="851"/>
        <w:jc w:val="both"/>
        <w:rPr>
          <w:sz w:val="28"/>
        </w:rPr>
      </w:pPr>
      <w:r>
        <w:rPr>
          <w:sz w:val="28"/>
        </w:rPr>
        <w:t>4.1. Работодатель имеет право лишить работника полностью или частично пр</w:t>
      </w:r>
      <w:r w:rsidR="00300BB4">
        <w:rPr>
          <w:sz w:val="28"/>
        </w:rPr>
        <w:t>емии в случаях, указанных в п. 4</w:t>
      </w:r>
      <w:r>
        <w:rPr>
          <w:sz w:val="28"/>
        </w:rPr>
        <w:t>.3.</w:t>
      </w:r>
    </w:p>
    <w:p w:rsidR="006B72F9" w:rsidRDefault="006B72F9" w:rsidP="0043627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Лишение или снижение размера премии оформляются приказом руководителя с обязательным указанием причины и производится за тот расчетный период, в котором был совершен проступок.</w:t>
      </w:r>
    </w:p>
    <w:p w:rsidR="006B72F9" w:rsidRDefault="006B72F9" w:rsidP="0043627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Представление на начисление премии в пониженном размере, а также на лишение премии в случае оснований, предусмотренных п. </w:t>
      </w:r>
      <w:r w:rsidR="00300BB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.3. настоящего Положения, должно содержать ссылки на приказы, распоряжения, докладные записки, акты и другие документы о допущенных в расчётном периоде нарушениях.</w:t>
      </w:r>
    </w:p>
    <w:p w:rsidR="006B72F9" w:rsidRDefault="006B72F9" w:rsidP="00436275">
      <w:pPr>
        <w:tabs>
          <w:tab w:val="left" w:pos="540"/>
          <w:tab w:val="left" w:pos="720"/>
        </w:tabs>
        <w:ind w:firstLine="851"/>
        <w:jc w:val="both"/>
        <w:rPr>
          <w:sz w:val="28"/>
        </w:rPr>
      </w:pPr>
      <w:r>
        <w:rPr>
          <w:sz w:val="28"/>
        </w:rPr>
        <w:t>4.3. Перечень производственных упущений, нарушений дисциплины, за которые производится снижение или лишение премии:</w:t>
      </w:r>
    </w:p>
    <w:tbl>
      <w:tblPr>
        <w:tblW w:w="94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10"/>
        <w:gridCol w:w="7564"/>
        <w:gridCol w:w="1261"/>
      </w:tblGrid>
      <w:tr w:rsidR="006B72F9" w:rsidTr="00633A7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N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 нарушений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2F9" w:rsidRDefault="006B72F9" w:rsidP="00633A7E">
            <w:pPr>
              <w:tabs>
                <w:tab w:val="left" w:pos="540"/>
                <w:tab w:val="left" w:pos="720"/>
                <w:tab w:val="left" w:pos="1190"/>
              </w:tabs>
              <w:ind w:right="-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% снижения </w:t>
            </w:r>
            <w:proofErr w:type="gramStart"/>
            <w:r>
              <w:rPr>
                <w:sz w:val="28"/>
              </w:rPr>
              <w:t>до</w:t>
            </w:r>
            <w:proofErr w:type="gramEnd"/>
          </w:p>
        </w:tc>
      </w:tr>
      <w:tr w:rsidR="006B72F9" w:rsidTr="00633A7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  <w:lang w:val="en-US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5.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6.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7.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Нарушение дисциплины: 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а) прогул;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б) появление на работе в нетрезвом состоянии или наркотическом опьянении;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в) опоздание на работу;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Причинение материального ущерба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Ненадлежащее выполнение служебных    обязанностей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Нарушения нормативных правовых актов по охране труда, повлекшие несчастный случай на производстве с тяжелым (смертельным) исходом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Нарушение сроков сдачи отчетности, предоставления сведений в государственные  органы и фонды социального страхования  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Не предоставление информации и отчетов по запросам Наличие штрафов, пеней за несвоевременную сдачу отчетов, предоставления сведений и осуществление обязательных платежей по налогам и сборам.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</w:tbl>
    <w:p w:rsidR="006B72F9" w:rsidRDefault="006B72F9" w:rsidP="006B72F9"/>
    <w:p w:rsidR="006B72F9" w:rsidRDefault="00A73285" w:rsidP="006B72F9">
      <w:pPr>
        <w:pStyle w:val="a3"/>
        <w:tabs>
          <w:tab w:val="left" w:pos="540"/>
          <w:tab w:val="left" w:pos="720"/>
        </w:tabs>
        <w:ind w:right="28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6B72F9">
        <w:rPr>
          <w:b/>
          <w:bCs/>
          <w:sz w:val="28"/>
          <w:szCs w:val="28"/>
        </w:rPr>
        <w:t xml:space="preserve">. Прочие выплаты </w:t>
      </w:r>
    </w:p>
    <w:p w:rsidR="00785841" w:rsidRDefault="00785841" w:rsidP="006B72F9">
      <w:pPr>
        <w:pStyle w:val="a3"/>
        <w:tabs>
          <w:tab w:val="left" w:pos="540"/>
          <w:tab w:val="left" w:pos="720"/>
        </w:tabs>
        <w:ind w:right="284"/>
        <w:jc w:val="center"/>
        <w:outlineLvl w:val="0"/>
        <w:rPr>
          <w:b/>
          <w:bCs/>
          <w:sz w:val="28"/>
          <w:szCs w:val="28"/>
        </w:rPr>
      </w:pPr>
    </w:p>
    <w:p w:rsidR="006B72F9" w:rsidRDefault="00A73285" w:rsidP="00436275">
      <w:pPr>
        <w:tabs>
          <w:tab w:val="left" w:pos="540"/>
          <w:tab w:val="left" w:pos="720"/>
        </w:tabs>
        <w:ind w:right="284" w:firstLine="851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6B72F9">
        <w:rPr>
          <w:sz w:val="28"/>
        </w:rPr>
        <w:t>.1. Виды и размеры стимулирующих выплат определяются в пределах утвержденного фонда оплаты труда: может быть оказана дополнительная материальная помощь в размере одного должностного оклада по письменному заявлению Работника: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proofErr w:type="gramStart"/>
      <w:r>
        <w:rPr>
          <w:color w:val="auto"/>
        </w:rPr>
        <w:t>- к юбилейный дате (возраст 50,55,60 лет со дня рождения работника);</w:t>
      </w:r>
      <w:proofErr w:type="gramEnd"/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r>
        <w:rPr>
          <w:color w:val="auto"/>
        </w:rPr>
        <w:t>-  в связи с уходом на пенсию;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r>
        <w:rPr>
          <w:color w:val="auto"/>
        </w:rPr>
        <w:t>- вступление в брак, рождение ребёнка;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r w:rsidRPr="004F1B6A">
        <w:rPr>
          <w:color w:val="auto"/>
        </w:rPr>
        <w:t>- в связи со смертью супруг</w:t>
      </w:r>
      <w:proofErr w:type="gramStart"/>
      <w:r w:rsidRPr="004F1B6A">
        <w:rPr>
          <w:color w:val="auto"/>
        </w:rPr>
        <w:t>а(</w:t>
      </w:r>
      <w:proofErr w:type="gramEnd"/>
      <w:r w:rsidRPr="004F1B6A">
        <w:rPr>
          <w:color w:val="auto"/>
        </w:rPr>
        <w:t xml:space="preserve">и), родителей, детей </w:t>
      </w:r>
    </w:p>
    <w:p w:rsidR="00436275" w:rsidRDefault="00436275" w:rsidP="004F1B6A">
      <w:pPr>
        <w:pStyle w:val="a5"/>
        <w:tabs>
          <w:tab w:val="left" w:pos="540"/>
          <w:tab w:val="left" w:pos="720"/>
        </w:tabs>
        <w:ind w:right="75" w:firstLine="0"/>
        <w:rPr>
          <w:color w:val="auto"/>
        </w:rPr>
      </w:pPr>
    </w:p>
    <w:p w:rsidR="00255E56" w:rsidRDefault="00255E56" w:rsidP="004F1B6A">
      <w:pPr>
        <w:pStyle w:val="a5"/>
        <w:tabs>
          <w:tab w:val="left" w:pos="540"/>
          <w:tab w:val="left" w:pos="720"/>
        </w:tabs>
        <w:ind w:right="75" w:firstLine="0"/>
        <w:rPr>
          <w:color w:val="auto"/>
        </w:rPr>
      </w:pPr>
    </w:p>
    <w:p w:rsidR="00183BE3" w:rsidRDefault="004F1B6A" w:rsidP="004F1B6A">
      <w:pPr>
        <w:pStyle w:val="a5"/>
        <w:tabs>
          <w:tab w:val="left" w:pos="540"/>
          <w:tab w:val="left" w:pos="720"/>
        </w:tabs>
        <w:ind w:right="75" w:firstLine="0"/>
      </w:pPr>
      <w:r>
        <w:rPr>
          <w:color w:val="auto"/>
        </w:rPr>
        <w:t>Начальник финансового отдела                                                       О.В.Богданец</w:t>
      </w:r>
    </w:p>
    <w:sectPr w:rsidR="00183BE3" w:rsidSect="004362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2F9"/>
    <w:rsid w:val="000B7A3A"/>
    <w:rsid w:val="00183BE3"/>
    <w:rsid w:val="001B7366"/>
    <w:rsid w:val="00255E56"/>
    <w:rsid w:val="00300BB4"/>
    <w:rsid w:val="00413247"/>
    <w:rsid w:val="00436275"/>
    <w:rsid w:val="00465FE7"/>
    <w:rsid w:val="004F1B6A"/>
    <w:rsid w:val="00531310"/>
    <w:rsid w:val="00584172"/>
    <w:rsid w:val="00665C34"/>
    <w:rsid w:val="006B72F9"/>
    <w:rsid w:val="00785841"/>
    <w:rsid w:val="00816CF8"/>
    <w:rsid w:val="00871F98"/>
    <w:rsid w:val="00891D24"/>
    <w:rsid w:val="009A1C29"/>
    <w:rsid w:val="00A34491"/>
    <w:rsid w:val="00A73285"/>
    <w:rsid w:val="00CD2338"/>
    <w:rsid w:val="00D27FAC"/>
    <w:rsid w:val="00E66F01"/>
    <w:rsid w:val="00F6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72F9"/>
    <w:pPr>
      <w:jc w:val="both"/>
    </w:pPr>
  </w:style>
  <w:style w:type="character" w:customStyle="1" w:styleId="a4">
    <w:name w:val="Основной текст Знак"/>
    <w:basedOn w:val="a0"/>
    <w:link w:val="a3"/>
    <w:rsid w:val="006B72F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6B72F9"/>
    <w:pPr>
      <w:ind w:firstLine="225"/>
      <w:jc w:val="both"/>
    </w:pPr>
    <w:rPr>
      <w:color w:val="000000"/>
      <w:sz w:val="28"/>
    </w:rPr>
  </w:style>
  <w:style w:type="character" w:customStyle="1" w:styleId="a6">
    <w:name w:val="Основной текст с отступом Знак"/>
    <w:basedOn w:val="a0"/>
    <w:link w:val="a5"/>
    <w:rsid w:val="006B72F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ConsPlusNormal">
    <w:name w:val="ConsPlusNormal"/>
    <w:rsid w:val="006B7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6B72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B72F9"/>
    <w:pPr>
      <w:spacing w:after="120"/>
    </w:pPr>
  </w:style>
  <w:style w:type="paragraph" w:customStyle="1" w:styleId="Heading1">
    <w:name w:val="Heading 1"/>
    <w:basedOn w:val="Standard"/>
    <w:next w:val="Textbody"/>
    <w:rsid w:val="006B72F9"/>
    <w:pPr>
      <w:tabs>
        <w:tab w:val="left" w:pos="432"/>
      </w:tabs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26282F"/>
    </w:rPr>
  </w:style>
  <w:style w:type="table" w:styleId="a7">
    <w:name w:val="Table Grid"/>
    <w:basedOn w:val="a1"/>
    <w:uiPriority w:val="59"/>
    <w:rsid w:val="006B7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73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3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2017-03-31T10:35:00Z</cp:lastPrinted>
  <dcterms:created xsi:type="dcterms:W3CDTF">2017-03-31T05:23:00Z</dcterms:created>
  <dcterms:modified xsi:type="dcterms:W3CDTF">2018-01-12T06:51:00Z</dcterms:modified>
</cp:coreProperties>
</file>